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2" w:rsidRDefault="00242D92" w:rsidP="00242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Задача </w:t>
      </w:r>
    </w:p>
    <w:p w:rsidR="00242D92" w:rsidRDefault="00242D92" w:rsidP="00242D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D92" w:rsidRDefault="00242D92" w:rsidP="00242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себестоимость продукции в текущем году с разбивкой по элементам затрат. Исходные данные представлены в таблице.</w:t>
      </w:r>
    </w:p>
    <w:p w:rsidR="00242D92" w:rsidRPr="003F4DDC" w:rsidRDefault="00242D92" w:rsidP="00242D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7"/>
        <w:gridCol w:w="1243"/>
      </w:tblGrid>
      <w:tr w:rsidR="00242D92" w:rsidTr="008A3F56">
        <w:trPr>
          <w:trHeight w:val="127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Показатели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Значение </w:t>
            </w:r>
          </w:p>
        </w:tc>
      </w:tr>
      <w:tr w:rsidR="00242D92" w:rsidTr="008A3F56">
        <w:trPr>
          <w:trHeight w:val="288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Годовая выручка от реализации строительной продукции в текущем году, руб.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5 300 000</w:t>
            </w:r>
          </w:p>
        </w:tc>
      </w:tr>
      <w:tr w:rsidR="00242D92" w:rsidTr="008A3F56">
        <w:trPr>
          <w:trHeight w:val="127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Прочие затраты в текущем году, % от годовой выручки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13,7</w:t>
            </w:r>
          </w:p>
        </w:tc>
      </w:tr>
      <w:tr w:rsidR="00242D92" w:rsidTr="008A3F56">
        <w:trPr>
          <w:trHeight w:val="289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Среднемесячная заработная плата работника основного производства в предшествующем году, руб.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2 700</w:t>
            </w:r>
          </w:p>
        </w:tc>
      </w:tr>
      <w:tr w:rsidR="00242D92" w:rsidTr="008A3F56">
        <w:trPr>
          <w:trHeight w:val="288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Процент увеличения заработной платы работника основного производства в текущем году, %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242D92" w:rsidTr="008A3F56">
        <w:trPr>
          <w:trHeight w:val="289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Количество работников предприятия по сравнению с предыдущим годом, %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96,4</w:t>
            </w:r>
          </w:p>
        </w:tc>
      </w:tr>
      <w:tr w:rsidR="00242D92" w:rsidTr="008A3F56">
        <w:trPr>
          <w:trHeight w:val="288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Среднесписочная численность работников предприятия в предшествующем году, чел.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179</w:t>
            </w:r>
          </w:p>
        </w:tc>
      </w:tr>
      <w:tr w:rsidR="00242D92" w:rsidTr="008A3F56">
        <w:trPr>
          <w:trHeight w:val="288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Стоимость основных фондов предприятия в предшествующем году, руб.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532 000</w:t>
            </w:r>
          </w:p>
        </w:tc>
      </w:tr>
      <w:tr w:rsidR="00242D92" w:rsidTr="008A3F56">
        <w:trPr>
          <w:trHeight w:val="288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ind w:right="-122"/>
              <w:rPr>
                <w:color w:val="auto"/>
              </w:rPr>
            </w:pPr>
            <w:r>
              <w:rPr>
                <w:color w:val="auto"/>
              </w:rPr>
              <w:t xml:space="preserve">Процент увеличения стоимости основных фондов предприятия в текущем году, %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242D92" w:rsidTr="008A3F56">
        <w:trPr>
          <w:trHeight w:val="127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Годовая норма амортизации, %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12,5</w:t>
            </w:r>
          </w:p>
        </w:tc>
      </w:tr>
      <w:tr w:rsidR="00242D92" w:rsidTr="008A3F56">
        <w:trPr>
          <w:trHeight w:val="127"/>
        </w:trPr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Материальные затраты в текущем году, % от годовой выручки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92" w:rsidRDefault="00242D92" w:rsidP="008A3F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</w:tbl>
    <w:p w:rsidR="001C0CC8" w:rsidRDefault="001C0CC8">
      <w:bookmarkStart w:id="0" w:name="_GoBack"/>
      <w:bookmarkEnd w:id="0"/>
    </w:p>
    <w:sectPr w:rsidR="001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2"/>
    <w:rsid w:val="001C0CC8"/>
    <w:rsid w:val="002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2016-05-13T07:53:00Z</dcterms:created>
  <dcterms:modified xsi:type="dcterms:W3CDTF">2016-05-13T07:53:00Z</dcterms:modified>
</cp:coreProperties>
</file>