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Тема </w:t>
      </w:r>
      <w:r>
        <w:rPr>
          <w:rFonts w:ascii="Times New Roman"/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  <w:lang w:val="ru-RU"/>
        </w:rPr>
        <w:t>Целеполагание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моделирование  и результативность различных видов деятельности</w:t>
      </w:r>
    </w:p>
    <w:p>
      <w:pPr>
        <w:pStyle w:val="Текст"/>
        <w:jc w:val="both"/>
        <w:rPr>
          <w:b w:val="1"/>
          <w:bCs w:val="1"/>
        </w:rPr>
      </w:pPr>
    </w:p>
    <w:p>
      <w:pPr>
        <w:pStyle w:val="Текст"/>
        <w:jc w:val="center"/>
        <w:rPr>
          <w:rtl w:val="0"/>
        </w:rPr>
      </w:pPr>
      <w:r>
        <w:rPr>
          <w:rFonts w:hAnsi="Arial Unicode MS" w:hint="default"/>
          <w:rtl w:val="0"/>
        </w:rPr>
        <w:t>План</w:t>
      </w:r>
      <w:r>
        <w:rPr>
          <w:rtl w:val="0"/>
        </w:rPr>
        <w:t>:</w:t>
      </w:r>
    </w:p>
    <w:p>
      <w:pPr>
        <w:pStyle w:val="Text Body"/>
        <w:numPr>
          <w:ilvl w:val="0"/>
          <w:numId w:val="3"/>
        </w:numPr>
        <w:tabs>
          <w:tab w:val="num" w:pos="6527"/>
          <w:tab w:val="clear" w:pos="6480"/>
        </w:tabs>
        <w:ind w:left="6527" w:hanging="33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Классификация основных этапов создания различных видов деятельности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. </w:t>
      </w:r>
    </w:p>
    <w:p>
      <w:pPr>
        <w:pStyle w:val="Text Body"/>
        <w:numPr>
          <w:ilvl w:val="0"/>
          <w:numId w:val="3"/>
        </w:numPr>
        <w:tabs>
          <w:tab w:val="num" w:pos="6527"/>
          <w:tab w:val="clear" w:pos="6480"/>
        </w:tabs>
        <w:ind w:left="6527" w:hanging="33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Этап целеполагания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постановка основных целей и задач деятельности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. </w:t>
      </w:r>
    </w:p>
    <w:p>
      <w:pPr>
        <w:pStyle w:val="Text Body"/>
        <w:numPr>
          <w:ilvl w:val="0"/>
          <w:numId w:val="3"/>
        </w:numPr>
        <w:tabs>
          <w:tab w:val="num" w:pos="6527"/>
          <w:tab w:val="clear" w:pos="6480"/>
        </w:tabs>
        <w:ind w:left="6527" w:hanging="33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Моделирование процесса деятельности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. </w:t>
      </w:r>
    </w:p>
    <w:p>
      <w:pPr>
        <w:pStyle w:val="Text Body"/>
        <w:numPr>
          <w:ilvl w:val="0"/>
          <w:numId w:val="3"/>
        </w:numPr>
        <w:tabs>
          <w:tab w:val="num" w:pos="6527"/>
          <w:tab w:val="clear" w:pos="6480"/>
        </w:tabs>
        <w:ind w:left="6527" w:hanging="33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Проектирование и планирование основных компонентов деятельности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. </w:t>
      </w:r>
    </w:p>
    <w:p>
      <w:pPr>
        <w:pStyle w:val="Text Body"/>
        <w:numPr>
          <w:ilvl w:val="0"/>
          <w:numId w:val="3"/>
        </w:numPr>
        <w:tabs>
          <w:tab w:val="num" w:pos="6527"/>
          <w:tab w:val="clear" w:pos="6480"/>
        </w:tabs>
        <w:ind w:left="6527" w:hanging="33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Технологии и методики различных форм деятельности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sz w:val="24"/>
          <w:szCs w:val="24"/>
          <w:rtl w:val="0"/>
          <w:lang w:val="ru-RU"/>
        </w:rPr>
        <w:t>их практическая значимость и особенность применения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jc w:val="center"/>
        <w:rPr>
          <w:b w:val="1"/>
          <w:bCs w:val="1"/>
        </w:rPr>
      </w:pPr>
      <w:r>
        <w:rPr>
          <w:rFonts w:hAnsi="Arial Unicode MS" w:hint="default"/>
          <w:b w:val="1"/>
          <w:bCs w:val="1"/>
          <w:rtl w:val="0"/>
        </w:rPr>
        <w:t>Литература</w:t>
      </w:r>
      <w:r>
        <w:rPr>
          <w:b w:val="1"/>
          <w:bCs w:val="1"/>
          <w:rtl w:val="0"/>
        </w:rPr>
        <w:t>: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1. .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Багдасарова С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К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Самыгин С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Столяренко 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Психология и педагогика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Ростов н</w:t>
      </w:r>
      <w:r>
        <w:rPr>
          <w:rFonts w:ascii="Times New Roman" w:cs="Arial Unicode MS" w:hAnsi="Arial Unicode MS" w:eastAsia="Arial Unicode MS"/>
          <w:rtl w:val="0"/>
          <w:lang w:val="ru-RU"/>
        </w:rPr>
        <w:t>/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Гуревич П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Психология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Учеб пособие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Знание</w:t>
      </w:r>
      <w:r>
        <w:rPr>
          <w:rFonts w:ascii="Times New Roman" w:cs="Arial Unicode MS" w:hAnsi="Arial Unicode MS" w:eastAsia="Arial Unicode MS"/>
          <w:rtl w:val="0"/>
          <w:lang w:val="ru-RU"/>
        </w:rPr>
        <w:t>, 2001.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2.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Белоус В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Темперамент и деятельность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Учебное пособие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Пятигорск</w:t>
      </w:r>
      <w:r>
        <w:rPr>
          <w:rFonts w:ascii="Times New Roman" w:cs="Arial Unicode MS" w:hAnsi="Arial Unicode MS" w:eastAsia="Arial Unicode MS"/>
          <w:rtl w:val="0"/>
          <w:lang w:val="ru-RU"/>
        </w:rPr>
        <w:t>, 1990.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3.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БогословскийВ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Степанов А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.,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Виноградова А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Общая психология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Просвещение</w:t>
      </w:r>
      <w:r>
        <w:rPr>
          <w:rFonts w:ascii="Times New Roman" w:cs="Arial Unicode MS" w:hAnsi="Arial Unicode MS" w:eastAsia="Arial Unicode MS"/>
          <w:rtl w:val="0"/>
          <w:lang w:val="ru-RU"/>
        </w:rPr>
        <w:t>, 1981.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4.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Крутецкий В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Психология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Просвещение</w:t>
      </w:r>
      <w:r>
        <w:rPr>
          <w:rFonts w:ascii="Times New Roman" w:cs="Arial Unicode MS" w:hAnsi="Arial Unicode MS" w:eastAsia="Arial Unicode MS"/>
          <w:rtl w:val="0"/>
          <w:lang w:val="ru-RU"/>
        </w:rPr>
        <w:t>, 1986.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5. 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Кузин В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Психология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Учебник </w:t>
      </w:r>
      <w:r>
        <w:rPr>
          <w:rFonts w:ascii="Times New Roman" w:cs="Arial Unicode MS" w:hAnsi="Arial Unicode MS" w:eastAsia="Arial Unicode MS"/>
          <w:rtl w:val="0"/>
          <w:lang w:val="ru-RU"/>
        </w:rPr>
        <w:t>4-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е изд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перераб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и доп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АГАР</w:t>
      </w:r>
      <w:r>
        <w:rPr>
          <w:rFonts w:ascii="Times New Roman" w:cs="Arial Unicode MS" w:hAnsi="Arial Unicode MS" w:eastAsia="Arial Unicode MS"/>
          <w:rtl w:val="0"/>
          <w:lang w:val="ru-RU"/>
        </w:rPr>
        <w:t>, 2003.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6.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Леонтьев А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Деятельность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Сознание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Личность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– М</w:t>
      </w:r>
      <w:r>
        <w:rPr>
          <w:rFonts w:ascii="Times New Roman" w:cs="Arial Unicode MS" w:hAnsi="Arial Unicode MS" w:eastAsia="Arial Unicode MS"/>
          <w:rtl w:val="0"/>
          <w:lang w:val="ru-RU"/>
        </w:rPr>
        <w:t>., 1982.</w:t>
      </w:r>
    </w:p>
    <w:p>
      <w:pPr>
        <w:pStyle w:val="Текст"/>
      </w:pPr>
      <w:r>
        <w:rPr>
          <w:rFonts w:ascii="Times New Roman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Муравьева Г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</w:rPr>
        <w:t>Е</w:t>
      </w:r>
      <w:r>
        <w:rPr>
          <w:rFonts w:ascii="Times New Roman" w:cs="Arial Unicode MS" w:hAnsi="Arial Unicode MS" w:eastAsia="Arial Unicode MS"/>
          <w:i w:val="1"/>
          <w:iCs w:val="1"/>
          <w:rtl w:val="0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 Проектирование образовательного процесса в школе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Arial Unicode MS" w:eastAsia="Arial Unicode MS" w:hint="default"/>
          <w:rtl w:val="0"/>
        </w:rPr>
        <w:t>  — Шуя</w:t>
      </w:r>
      <w:r>
        <w:rPr>
          <w:rFonts w:ascii="Times New Roman" w:cs="Arial Unicode MS" w:hAnsi="Arial Unicode MS" w:eastAsia="Arial Unicode MS"/>
          <w:rtl w:val="0"/>
        </w:rPr>
        <w:t>, 2003.</w:t>
      </w:r>
      <w:r>
        <w:rPr>
          <w:rFonts w:ascii="Arial Unicode MS" w:cs="Arial Unicode MS" w:hAnsi="Arial Unicode MS" w:eastAsia="Arial Unicode MS" w:hint="default"/>
          <w:rtl w:val="0"/>
        </w:rPr>
        <w:t> 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8.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Першина 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Общая психология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Академический Проект</w:t>
      </w:r>
      <w:r>
        <w:rPr>
          <w:rFonts w:ascii="Times New Roman" w:cs="Arial Unicode MS" w:hAnsi="Arial Unicode MS" w:eastAsia="Arial Unicode MS"/>
          <w:rtl w:val="0"/>
          <w:lang w:val="ru-RU"/>
        </w:rPr>
        <w:t>, 2004.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9. 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Популярная психология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Хрестоматия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>, 2000.</w:t>
      </w:r>
    </w:p>
    <w:p>
      <w:pPr>
        <w:pStyle w:val="Заголовок 3"/>
        <w:spacing w:before="0"/>
        <w:rPr>
          <w:b w:val="0"/>
          <w:bCs w:val="0"/>
          <w:color w:val="00000a"/>
          <w:u w:color="00000a"/>
        </w:rPr>
      </w:pPr>
      <w:r>
        <w:rPr>
          <w:rFonts w:ascii="Cambria" w:cs="Cambria" w:hAnsi="Cambria" w:eastAsia="Cambria"/>
          <w:b w:val="0"/>
          <w:bCs w:val="0"/>
          <w:color w:val="00000a"/>
          <w:u w:color="00000a"/>
          <w:rtl w:val="0"/>
        </w:rPr>
        <w:t>10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.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Рубинштейн С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>.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Л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.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Основы общей психологии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: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 xml:space="preserve">В 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2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т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.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– Т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. I.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– М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>., 1989.</w:t>
      </w:r>
      <w:r>
        <w:rPr>
          <w:b w:val="0"/>
          <w:bCs w:val="0"/>
          <w:color w:val="00000a"/>
          <w:u w:color="00000a"/>
          <w:rtl w:val="0"/>
        </w:rPr>
        <w:br w:type="textWrapping"/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12.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Социальное прогнозирование и моделирование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 xml:space="preserve">. -- </w:t>
      </w:r>
      <w:r>
        <w:rPr>
          <w:rFonts w:hAnsi="Arial Unicode MS" w:hint="default"/>
          <w:b w:val="0"/>
          <w:bCs w:val="0"/>
          <w:color w:val="00000a"/>
          <w:u w:color="00000a"/>
          <w:rtl w:val="0"/>
          <w:lang w:val="ru-RU"/>
        </w:rPr>
        <w:t>М</w:t>
      </w:r>
      <w:r>
        <w:rPr>
          <w:rFonts w:ascii="Times New Roman"/>
          <w:b w:val="0"/>
          <w:bCs w:val="0"/>
          <w:color w:val="00000a"/>
          <w:u w:color="00000a"/>
          <w:rtl w:val="0"/>
        </w:rPr>
        <w:t>., 1995.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13. 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Шадриков В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Деятельность и способности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- 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rtl w:val="0"/>
          <w:lang w:val="ru-RU"/>
        </w:rPr>
        <w:t>, 2004.</w:t>
      </w:r>
    </w:p>
    <w:p>
      <w:pPr>
        <w:pStyle w:val="Normal (Web)"/>
      </w:pPr>
      <w:r>
        <w:rPr>
          <w:rFonts w:ascii="Arial Unicode MS" w:cs="Arial Unicode MS" w:hAnsi="Arial Unicode MS" w:eastAsia="Arial Unicode MS" w:hint="default"/>
          <w:b w:val="1"/>
          <w:bCs w:val="1"/>
          <w:rtl w:val="0"/>
          <w:lang w:val="ru-RU"/>
        </w:rPr>
        <w:t xml:space="preserve">Практическое задание к теме 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2:</w:t>
      </w:r>
      <w:r>
        <w:rPr>
          <w:rFonts w:ascii="Arial Unicode MS" w:cs="Arial Unicode MS" w:hAnsi="Arial Unicode MS" w:eastAsia="Arial Unicode MS" w:hint="default"/>
          <w:rtl w:val="0"/>
          <w:lang w:val="ru-RU"/>
        </w:rPr>
        <w:t xml:space="preserve"> в основной и дополнительной литературе найти и описать любую авторскую образовательную технологию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6480"/>
          <w:tab w:val="clear" w:pos="0"/>
        </w:tabs>
        <w:ind w:left="6480" w:hanging="285"/>
      </w:pPr>
      <w:rPr>
        <w:position w:val="0"/>
        <w:sz w:val="24"/>
        <w:szCs w:val="24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6480"/>
          <w:tab w:val="clear" w:pos="0"/>
        </w:tabs>
        <w:ind w:left="6480" w:hanging="285"/>
      </w:pPr>
      <w:rPr>
        <w:position w:val="0"/>
        <w:sz w:val="28"/>
        <w:szCs w:val="28"/>
        <w:rtl w:val="0"/>
      </w:rPr>
    </w:lvl>
    <w:lvl w:ilvl="1">
      <w:start w:val="1"/>
      <w:numFmt w:val="lowerRoman"/>
      <w:suff w:val="tab"/>
      <w:lvlText w:val="%2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3">
      <w:start w:val="1"/>
      <w:numFmt w:val="lowerRoman"/>
      <w:suff w:val="tab"/>
      <w:lvlText w:val="%4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4">
      <w:start w:val="1"/>
      <w:numFmt w:val="lowerRoman"/>
      <w:suff w:val="tab"/>
      <w:lvlText w:val="%5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6">
      <w:start w:val="1"/>
      <w:numFmt w:val="lowerRoman"/>
      <w:suff w:val="tab"/>
      <w:lvlText w:val="%7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7">
      <w:start w:val="1"/>
      <w:numFmt w:val="lowerRoman"/>
      <w:suff w:val="tab"/>
      <w:lvlText w:val="%8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">
    <w:name w:val="Заголовок"/>
    <w:next w:val="Заголовок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240" w:lineRule="auto"/>
      <w:ind w:left="0" w:right="0" w:firstLine="0"/>
      <w:jc w:val="center"/>
      <w:outlineLvl w:val="0"/>
    </w:pPr>
    <w:rPr>
      <w:rFonts w:ascii="Arial Unicode MS" w:cs="Arial Unicode MS" w:hAnsi="Arial Unicode MS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0" w:line="288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3">
    <w:name w:val="Заголовок 3"/>
    <w:next w:val="Заголовок 3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00" w:after="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